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Microsoft JhengHei" w:cs="Microsoft JhengHei" w:eastAsia="Microsoft JhengHei" w:hAnsi="Microsoft JhengHe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Microsoft JhengHei" w:cs="Microsoft JhengHei" w:eastAsia="Microsoft JhengHei" w:hAnsi="Microsoft JhengHei"/>
          <w:sz w:val="32"/>
          <w:szCs w:val="32"/>
          <w:rtl w:val="0"/>
        </w:rPr>
        <w:t xml:space="preserve">KE【大韓航空】再次強調入境韓國前須取得Q-CODE二維條碼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rPr>
          <w:rFonts w:ascii="Microsoft JhengHei" w:cs="Microsoft JhengHei" w:eastAsia="Microsoft JhengHei" w:hAnsi="Microsoft JhengHei"/>
          <w:sz w:val="22"/>
          <w:szCs w:val="2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2"/>
          <w:szCs w:val="22"/>
          <w:highlight w:val="white"/>
          <w:rtl w:val="0"/>
        </w:rPr>
        <w:t xml:space="preserve">如前通知，自9月3日起韓國取消要求入境旅客出發前接受新冠檢測的規定，所有海外入境者無需提交入境前48小時內核酸檢測（PCR）或24小時內快速抗原檢測（RAT）的陰性證明。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312" w:lineRule="auto"/>
        <w:rPr>
          <w:rFonts w:ascii="Microsoft JhengHei" w:cs="Microsoft JhengHei" w:eastAsia="Microsoft JhengHei" w:hAnsi="Microsoft JhengHe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rPr>
          <w:rFonts w:ascii="Microsoft JhengHei" w:cs="Microsoft JhengHei" w:eastAsia="Microsoft JhengHei" w:hAnsi="Microsoft JhengHei"/>
          <w:sz w:val="22"/>
          <w:szCs w:val="2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highlight w:val="white"/>
          <w:rtl w:val="0"/>
        </w:rPr>
        <w:t xml:space="preserve">但是Q-CODE（檢疫資訊預先輸入系統）制度繼續實施，沿用抵達韓國後出示Q-CODE二維條碼快速檢疫流程。除Q-CODE以外，還需要出發72小時前申請K-ETA　(Korean Electronic Travel Authorization)。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2"/>
            <w:szCs w:val="22"/>
            <w:highlight w:val="white"/>
            <w:u w:val="single"/>
            <w:rtl w:val="0"/>
          </w:rPr>
          <w:t xml:space="preserve">連結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rPr>
          <w:rFonts w:ascii="Microsoft JhengHei" w:cs="Microsoft JhengHei" w:eastAsia="Microsoft JhengHei" w:hAnsi="Microsoft JhengHe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12" w:lineRule="auto"/>
        <w:ind w:left="0" w:firstLine="0"/>
        <w:rPr>
          <w:rFonts w:ascii="Microsoft JhengHei" w:cs="Microsoft JhengHei" w:eastAsia="Microsoft JhengHei" w:hAnsi="Microsoft JhengHei"/>
          <w:sz w:val="22"/>
          <w:szCs w:val="2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highlight w:val="white"/>
          <w:rtl w:val="0"/>
        </w:rPr>
        <w:t xml:space="preserve">目前韓國檢疫相關入境規定整理如下：</w:t>
      </w:r>
    </w:p>
    <w:p w:rsidR="00000000" w:rsidDel="00000000" w:rsidP="00000000" w:rsidRDefault="00000000" w:rsidRPr="00000000" w14:paraId="0000000A">
      <w:pPr>
        <w:spacing w:after="0" w:line="312" w:lineRule="auto"/>
        <w:ind w:left="0" w:firstLine="0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7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5"/>
        <w:gridCol w:w="4065"/>
        <w:tblGridChange w:id="0">
          <w:tblGrid>
            <w:gridCol w:w="4275"/>
            <w:gridCol w:w="406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入境前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cccccc" w:space="0" w:sz="6" w:val="single"/>
              <w:bottom w:color="999999" w:space="0" w:sz="6" w:val="single"/>
              <w:right w:color="999999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入境後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cccccc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-  登入Q-CODE網站，填寫資料並取得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 二維碼 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 Q-CODE網站 </w:t>
            </w:r>
            <w:hyperlink r:id="rId8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1155cc"/>
                  <w:sz w:val="22"/>
                  <w:szCs w:val="22"/>
                  <w:u w:val="single"/>
                  <w:rtl w:val="0"/>
                </w:rPr>
                <w:t xml:space="preserve">中文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，</w:t>
            </w:r>
            <w:hyperlink r:id="rId9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1155cc"/>
                  <w:sz w:val="22"/>
                  <w:szCs w:val="22"/>
                  <w:u w:val="single"/>
                  <w:rtl w:val="0"/>
                </w:rPr>
                <w:t xml:space="preserve">한국어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1155cc"/>
                  <w:sz w:val="22"/>
                  <w:szCs w:val="22"/>
                  <w:u w:val="single"/>
                  <w:rtl w:val="0"/>
                </w:rPr>
                <w:t xml:space="preserve">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（取消新冠病毒檢測及陰性證明的要求）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999999" w:space="0" w:sz="6" w:val="single"/>
              <w:right w:color="99999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- 入境後1天內接受核酸檢測，並將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檢測結果上傳Q-CODE系統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left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（確認為陰性前須在居所等待）</w:t>
            </w:r>
          </w:p>
        </w:tc>
      </w:tr>
    </w:tbl>
    <w:p w:rsidR="00000000" w:rsidDel="00000000" w:rsidP="00000000" w:rsidRDefault="00000000" w:rsidRPr="00000000" w14:paraId="00000014">
      <w:pPr>
        <w:spacing w:after="0" w:line="312" w:lineRule="auto"/>
        <w:ind w:left="0" w:firstLine="0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12" w:lineRule="auto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望各位同業提醒前往韓國的旅客，務必在入境前登錄Q-CODE網站，填寫資料並取得二維條碼，以便順利入境韓國。</w:t>
      </w:r>
    </w:p>
    <w:p w:rsidR="00000000" w:rsidDel="00000000" w:rsidP="00000000" w:rsidRDefault="00000000" w:rsidRPr="00000000" w14:paraId="00000016">
      <w:pPr>
        <w:spacing w:after="0" w:line="312" w:lineRule="auto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12" w:lineRule="auto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12" w:lineRule="auto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大韓航空台北分公司</w:t>
      </w:r>
    </w:p>
    <w:p w:rsidR="00000000" w:rsidDel="00000000" w:rsidP="00000000" w:rsidRDefault="00000000" w:rsidRPr="00000000" w14:paraId="00000019">
      <w:pPr>
        <w:spacing w:after="0" w:line="312" w:lineRule="auto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(02)2518-2200</w:t>
      </w:r>
    </w:p>
    <w:p w:rsidR="00000000" w:rsidDel="00000000" w:rsidP="00000000" w:rsidRDefault="00000000" w:rsidRPr="00000000" w14:paraId="0000001A">
      <w:pPr>
        <w:spacing w:after="0" w:line="312" w:lineRule="auto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12" w:lineRule="auto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12" w:lineRule="auto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12" w:lineRule="auto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850.3937007874016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Verdana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zh_TW"/>
      </w:rPr>
    </w:rPrDefault>
    <w:pPrDefault>
      <w:pPr>
        <w:widowControl w:val="0"/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ov19ent.kdca.go.kr/cpassportal/biz/beffatstmnt/main.do?lang=en" TargetMode="External"/><Relationship Id="rId9" Type="http://schemas.openxmlformats.org/officeDocument/2006/relationships/hyperlink" Target="https://cov19ent.kdca.go.kr/cpassportal/biz/beffatstmnt/main.do?lang=k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-eta.go.kr/portal/apply/index.do?locale=EN" TargetMode="External"/><Relationship Id="rId8" Type="http://schemas.openxmlformats.org/officeDocument/2006/relationships/hyperlink" Target="https://cov19ent.kdca.go.kr/cpassportal/biz/beffatstmnt/main.do?lang=z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LPsMc7qcqzQiQTgs/z/BUfgYQ==">AMUW2mWjwSGdwWyTwWGC0rh21QcZZGwkhLcMemcXhrlXT3EOILu5A3YyM2p2pK53XMNeDHdsdGI/wgBZW2mBKHLa5XZONKNpbfKmlp37qJMSheBO6+/GsYJZHPmgUBYmJC/it4uYyA2S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